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1711"/>
        <w:tblW w:w="0" w:type="auto"/>
        <w:tblLook w:val="04A0" w:firstRow="1" w:lastRow="0" w:firstColumn="1" w:lastColumn="0" w:noHBand="0" w:noVBand="1"/>
      </w:tblPr>
      <w:tblGrid>
        <w:gridCol w:w="4848"/>
        <w:gridCol w:w="4859"/>
        <w:gridCol w:w="4853"/>
      </w:tblGrid>
      <w:tr w:rsidR="00D7232B" w:rsidTr="00D7232B">
        <w:tc>
          <w:tcPr>
            <w:tcW w:w="4928" w:type="dxa"/>
          </w:tcPr>
          <w:p w:rsidR="00D7232B" w:rsidRPr="00D7232B" w:rsidRDefault="00D7232B" w:rsidP="00D7232B">
            <w:pPr>
              <w:jc w:val="center"/>
              <w:rPr>
                <w:rFonts w:ascii="Twinkl Cursive Looped Thin" w:hAnsi="Twinkl Cursive Looped Thin" w:cs="Arial"/>
                <w:b/>
                <w:sz w:val="32"/>
              </w:rPr>
            </w:pPr>
            <w:r w:rsidRPr="00D7232B">
              <w:rPr>
                <w:rFonts w:ascii="Twinkl Cursive Looped Thin" w:hAnsi="Twinkl Cursive Looped Thin" w:cs="Arial"/>
                <w:b/>
                <w:sz w:val="32"/>
              </w:rPr>
              <w:t>Item</w:t>
            </w:r>
          </w:p>
        </w:tc>
        <w:tc>
          <w:tcPr>
            <w:tcW w:w="4929" w:type="dxa"/>
          </w:tcPr>
          <w:p w:rsidR="00D7232B" w:rsidRPr="00D7232B" w:rsidRDefault="00D7232B" w:rsidP="00D7232B">
            <w:pPr>
              <w:jc w:val="center"/>
              <w:rPr>
                <w:rFonts w:ascii="Twinkl Cursive Looped Thin" w:hAnsi="Twinkl Cursive Looped Thin" w:cs="Arial"/>
                <w:b/>
                <w:sz w:val="32"/>
              </w:rPr>
            </w:pPr>
            <w:r w:rsidRPr="00D7232B">
              <w:rPr>
                <w:rFonts w:ascii="Twinkl Cursive Looped Thin" w:hAnsi="Twinkl Cursive Looped Thin" w:cs="Arial"/>
                <w:b/>
                <w:sz w:val="32"/>
              </w:rPr>
              <w:t>Estimate (cm)</w:t>
            </w:r>
          </w:p>
          <w:p w:rsidR="00D7232B" w:rsidRPr="00D7232B" w:rsidRDefault="00D7232B" w:rsidP="00D7232B">
            <w:pPr>
              <w:jc w:val="center"/>
              <w:rPr>
                <w:rFonts w:ascii="Twinkl Cursive Looped Thin" w:hAnsi="Twinkl Cursive Looped Thin" w:cs="Arial"/>
                <w:b/>
                <w:sz w:val="32"/>
              </w:rPr>
            </w:pPr>
            <w:r w:rsidRPr="00D7232B">
              <w:rPr>
                <w:rFonts w:ascii="Twinkl Cursive Looped Thin" w:hAnsi="Twinkl Cursive Looped Thin" w:cs="Arial"/>
                <w:b/>
                <w:sz w:val="32"/>
              </w:rPr>
              <w:t>Using your cm estimator</w:t>
            </w:r>
          </w:p>
        </w:tc>
        <w:tc>
          <w:tcPr>
            <w:tcW w:w="4929" w:type="dxa"/>
          </w:tcPr>
          <w:p w:rsidR="00D7232B" w:rsidRPr="00D7232B" w:rsidRDefault="00D7232B" w:rsidP="00D7232B">
            <w:pPr>
              <w:jc w:val="center"/>
              <w:rPr>
                <w:rFonts w:ascii="Twinkl Cursive Looped Thin" w:hAnsi="Twinkl Cursive Looped Thin" w:cs="Arial"/>
                <w:b/>
                <w:sz w:val="32"/>
              </w:rPr>
            </w:pPr>
            <w:r w:rsidRPr="00D7232B">
              <w:rPr>
                <w:rFonts w:ascii="Twinkl Cursive Looped Thin" w:hAnsi="Twinkl Cursive Looped Thin" w:cs="Arial"/>
                <w:b/>
                <w:sz w:val="32"/>
              </w:rPr>
              <w:t>Actual length (to the nearest cm)</w:t>
            </w:r>
          </w:p>
          <w:p w:rsidR="00D7232B" w:rsidRPr="00D7232B" w:rsidRDefault="00D7232B" w:rsidP="00D7232B">
            <w:pPr>
              <w:jc w:val="center"/>
              <w:rPr>
                <w:rFonts w:ascii="Twinkl Cursive Looped Thin" w:hAnsi="Twinkl Cursive Looped Thin" w:cs="Arial"/>
                <w:b/>
                <w:sz w:val="32"/>
              </w:rPr>
            </w:pPr>
            <w:r w:rsidRPr="00D7232B">
              <w:rPr>
                <w:rFonts w:ascii="Twinkl Cursive Looped Thin" w:hAnsi="Twinkl Cursive Looped Thin" w:cs="Arial"/>
                <w:b/>
                <w:sz w:val="32"/>
              </w:rPr>
              <w:t xml:space="preserve">Using your </w:t>
            </w:r>
            <w:r>
              <w:rPr>
                <w:rFonts w:ascii="Twinkl Cursive Looped Thin" w:hAnsi="Twinkl Cursive Looped Thin" w:cs="Arial"/>
                <w:b/>
                <w:sz w:val="32"/>
              </w:rPr>
              <w:t>ruler</w:t>
            </w:r>
          </w:p>
        </w:tc>
      </w:tr>
      <w:tr w:rsidR="00D7232B" w:rsidTr="00D7232B">
        <w:tc>
          <w:tcPr>
            <w:tcW w:w="4928" w:type="dxa"/>
          </w:tcPr>
          <w:p w:rsidR="00D7232B" w:rsidRPr="00D7232B" w:rsidRDefault="00D7232B" w:rsidP="00D7232B">
            <w:pPr>
              <w:jc w:val="center"/>
              <w:rPr>
                <w:rFonts w:ascii="Twinkl Cursive Looped Thin" w:hAnsi="Twinkl Cursive Looped Thin" w:cs="Arial"/>
                <w:sz w:val="32"/>
                <w:szCs w:val="32"/>
              </w:rPr>
            </w:pPr>
            <w:r w:rsidRPr="00D7232B">
              <w:rPr>
                <w:rFonts w:ascii="Twinkl Cursive Looped Thin" w:hAnsi="Twinkl Cursive Looped Thin" w:cs="Arial"/>
                <w:sz w:val="32"/>
                <w:szCs w:val="32"/>
              </w:rPr>
              <w:t>shoe</w:t>
            </w:r>
          </w:p>
        </w:tc>
        <w:tc>
          <w:tcPr>
            <w:tcW w:w="4929" w:type="dxa"/>
          </w:tcPr>
          <w:p w:rsidR="00D7232B" w:rsidRDefault="00D7232B" w:rsidP="00D7232B">
            <w:pPr>
              <w:rPr>
                <w:rFonts w:ascii="Arial" w:hAnsi="Arial" w:cs="Arial"/>
              </w:rPr>
            </w:pPr>
          </w:p>
          <w:p w:rsidR="00D7232B" w:rsidRDefault="00D7232B" w:rsidP="00D7232B">
            <w:pPr>
              <w:rPr>
                <w:rFonts w:ascii="Arial" w:hAnsi="Arial" w:cs="Arial"/>
              </w:rPr>
            </w:pPr>
          </w:p>
          <w:p w:rsidR="00D7232B" w:rsidRDefault="00D7232B" w:rsidP="00D7232B">
            <w:pPr>
              <w:rPr>
                <w:rFonts w:ascii="Arial" w:hAnsi="Arial" w:cs="Arial"/>
              </w:rPr>
            </w:pPr>
          </w:p>
          <w:p w:rsidR="00D7232B" w:rsidRDefault="00D7232B" w:rsidP="00D7232B">
            <w:pPr>
              <w:rPr>
                <w:rFonts w:ascii="Arial" w:hAnsi="Arial" w:cs="Arial"/>
              </w:rPr>
            </w:pPr>
          </w:p>
        </w:tc>
        <w:tc>
          <w:tcPr>
            <w:tcW w:w="4929" w:type="dxa"/>
          </w:tcPr>
          <w:p w:rsidR="00D7232B" w:rsidRDefault="00D7232B" w:rsidP="00D7232B">
            <w:pPr>
              <w:rPr>
                <w:rFonts w:ascii="Arial" w:hAnsi="Arial" w:cs="Arial"/>
              </w:rPr>
            </w:pPr>
          </w:p>
        </w:tc>
      </w:tr>
      <w:tr w:rsidR="00D7232B" w:rsidTr="00D7232B">
        <w:tc>
          <w:tcPr>
            <w:tcW w:w="4928" w:type="dxa"/>
          </w:tcPr>
          <w:p w:rsidR="00D7232B" w:rsidRPr="00D7232B" w:rsidRDefault="00D7232B" w:rsidP="00D7232B">
            <w:pPr>
              <w:jc w:val="center"/>
              <w:rPr>
                <w:rFonts w:ascii="Twinkl Cursive Looped Thin" w:hAnsi="Twinkl Cursive Looped Thin" w:cs="Arial"/>
                <w:sz w:val="32"/>
                <w:szCs w:val="32"/>
              </w:rPr>
            </w:pPr>
            <w:r w:rsidRPr="00D7232B">
              <w:rPr>
                <w:rFonts w:ascii="Twinkl Cursive Looped Thin" w:hAnsi="Twinkl Cursive Looped Thin" w:cs="Arial"/>
                <w:sz w:val="32"/>
                <w:szCs w:val="32"/>
              </w:rPr>
              <w:t>book</w:t>
            </w:r>
          </w:p>
        </w:tc>
        <w:tc>
          <w:tcPr>
            <w:tcW w:w="4929" w:type="dxa"/>
          </w:tcPr>
          <w:p w:rsidR="00D7232B" w:rsidRDefault="00D7232B" w:rsidP="00D7232B">
            <w:pPr>
              <w:rPr>
                <w:rFonts w:ascii="Arial" w:hAnsi="Arial" w:cs="Arial"/>
              </w:rPr>
            </w:pPr>
          </w:p>
          <w:p w:rsidR="00D7232B" w:rsidRDefault="00D7232B" w:rsidP="00D7232B">
            <w:pPr>
              <w:rPr>
                <w:rFonts w:ascii="Arial" w:hAnsi="Arial" w:cs="Arial"/>
              </w:rPr>
            </w:pPr>
          </w:p>
          <w:p w:rsidR="00D7232B" w:rsidRDefault="00D7232B" w:rsidP="00D7232B">
            <w:pPr>
              <w:rPr>
                <w:rFonts w:ascii="Arial" w:hAnsi="Arial" w:cs="Arial"/>
              </w:rPr>
            </w:pPr>
          </w:p>
          <w:p w:rsidR="00D7232B" w:rsidRDefault="00D7232B" w:rsidP="00D7232B">
            <w:pPr>
              <w:rPr>
                <w:rFonts w:ascii="Arial" w:hAnsi="Arial" w:cs="Arial"/>
              </w:rPr>
            </w:pPr>
          </w:p>
        </w:tc>
        <w:tc>
          <w:tcPr>
            <w:tcW w:w="4929" w:type="dxa"/>
          </w:tcPr>
          <w:p w:rsidR="00D7232B" w:rsidRDefault="00D7232B" w:rsidP="00D7232B">
            <w:pPr>
              <w:rPr>
                <w:rFonts w:ascii="Arial" w:hAnsi="Arial" w:cs="Arial"/>
              </w:rPr>
            </w:pPr>
          </w:p>
        </w:tc>
      </w:tr>
      <w:tr w:rsidR="00D7232B" w:rsidTr="00D7232B">
        <w:tc>
          <w:tcPr>
            <w:tcW w:w="4928" w:type="dxa"/>
          </w:tcPr>
          <w:p w:rsidR="00D7232B" w:rsidRPr="00D7232B" w:rsidRDefault="00D7232B" w:rsidP="00D7232B">
            <w:pPr>
              <w:jc w:val="center"/>
              <w:rPr>
                <w:rFonts w:ascii="Twinkl Cursive Looped Thin" w:hAnsi="Twinkl Cursive Looped Thin" w:cs="Arial"/>
                <w:sz w:val="32"/>
                <w:szCs w:val="32"/>
              </w:rPr>
            </w:pPr>
            <w:r w:rsidRPr="00D7232B">
              <w:rPr>
                <w:rFonts w:ascii="Twinkl Cursive Looped Thin" w:hAnsi="Twinkl Cursive Looped Thin" w:cs="Arial"/>
                <w:sz w:val="32"/>
                <w:szCs w:val="32"/>
              </w:rPr>
              <w:t>pencil</w:t>
            </w:r>
          </w:p>
        </w:tc>
        <w:tc>
          <w:tcPr>
            <w:tcW w:w="4929" w:type="dxa"/>
          </w:tcPr>
          <w:p w:rsidR="00D7232B" w:rsidRDefault="00D7232B" w:rsidP="00D7232B">
            <w:pPr>
              <w:rPr>
                <w:rFonts w:ascii="Arial" w:hAnsi="Arial" w:cs="Arial"/>
              </w:rPr>
            </w:pPr>
          </w:p>
          <w:p w:rsidR="00D7232B" w:rsidRDefault="00D7232B" w:rsidP="00D7232B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  <w:p w:rsidR="00D7232B" w:rsidRDefault="00D7232B" w:rsidP="00D7232B">
            <w:pPr>
              <w:rPr>
                <w:rFonts w:ascii="Arial" w:hAnsi="Arial" w:cs="Arial"/>
              </w:rPr>
            </w:pPr>
          </w:p>
          <w:p w:rsidR="00D7232B" w:rsidRDefault="00D7232B" w:rsidP="00D7232B">
            <w:pPr>
              <w:rPr>
                <w:rFonts w:ascii="Arial" w:hAnsi="Arial" w:cs="Arial"/>
              </w:rPr>
            </w:pPr>
          </w:p>
        </w:tc>
        <w:tc>
          <w:tcPr>
            <w:tcW w:w="4929" w:type="dxa"/>
          </w:tcPr>
          <w:p w:rsidR="00D7232B" w:rsidRDefault="00D7232B" w:rsidP="00D7232B">
            <w:pPr>
              <w:rPr>
                <w:rFonts w:ascii="Arial" w:hAnsi="Arial" w:cs="Arial"/>
              </w:rPr>
            </w:pPr>
          </w:p>
        </w:tc>
      </w:tr>
    </w:tbl>
    <w:p w:rsidR="002E59FB" w:rsidRPr="00582C91" w:rsidRDefault="002E59FB" w:rsidP="00D457FD">
      <w:pPr>
        <w:rPr>
          <w:rFonts w:ascii="Arial" w:hAnsi="Arial" w:cs="Arial"/>
        </w:rPr>
      </w:pPr>
    </w:p>
    <w:sectPr w:rsidR="002E59FB" w:rsidRPr="00582C91" w:rsidSect="00D7232B">
      <w:headerReference w:type="default" r:id="rId7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32B" w:rsidRDefault="00D7232B" w:rsidP="00D7232B">
      <w:r>
        <w:separator/>
      </w:r>
    </w:p>
  </w:endnote>
  <w:endnote w:type="continuationSeparator" w:id="0">
    <w:p w:rsidR="00D7232B" w:rsidRDefault="00D7232B" w:rsidP="00D72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32B" w:rsidRDefault="00D7232B" w:rsidP="00D7232B">
      <w:r>
        <w:separator/>
      </w:r>
    </w:p>
  </w:footnote>
  <w:footnote w:type="continuationSeparator" w:id="0">
    <w:p w:rsidR="00D7232B" w:rsidRDefault="00D7232B" w:rsidP="00D72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32B" w:rsidRPr="00D7232B" w:rsidRDefault="00D7232B">
    <w:pPr>
      <w:pStyle w:val="Header"/>
      <w:rPr>
        <w:rFonts w:ascii="Twinkl Cursive Looped Thin" w:hAnsi="Twinkl Cursive Looped Thin"/>
      </w:rPr>
    </w:pPr>
    <w:r w:rsidRPr="00D7232B">
      <w:rPr>
        <w:rFonts w:ascii="Twinkl Cursive Looped Thin" w:hAnsi="Twinkl Cursive Looped Thin"/>
      </w:rPr>
      <w:t>You can cross out the examples and use your own ideas.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32B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232B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411057"/>
  <w15:chartTrackingRefBased/>
  <w15:docId w15:val="{C72CE913-0F4E-4304-A3FF-274DB169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D7232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7232B"/>
    <w:rPr>
      <w:sz w:val="24"/>
      <w:szCs w:val="24"/>
    </w:rPr>
  </w:style>
  <w:style w:type="paragraph" w:styleId="Footer">
    <w:name w:val="footer"/>
    <w:basedOn w:val="Normal"/>
    <w:link w:val="FooterChar"/>
    <w:rsid w:val="00D7232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D723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6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1</cp:revision>
  <cp:lastPrinted>2011-03-29T10:54:00Z</cp:lastPrinted>
  <dcterms:created xsi:type="dcterms:W3CDTF">2021-01-06T14:04:00Z</dcterms:created>
  <dcterms:modified xsi:type="dcterms:W3CDTF">2021-01-06T14:10:00Z</dcterms:modified>
</cp:coreProperties>
</file>